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C21" w:rsidRDefault="00456759" w:rsidP="00E91A79">
      <w:pPr>
        <w:jc w:val="right"/>
      </w:pPr>
      <w:r>
        <w:t>CM+C/241</w:t>
      </w:r>
    </w:p>
    <w:p w:rsidR="001E5E02" w:rsidRDefault="001E5E02"/>
    <w:p w:rsidR="001E5E02" w:rsidRDefault="001E5E02" w:rsidP="001E5E02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Collaborative International Pesticides Analytical Council Limited</w:t>
      </w:r>
    </w:p>
    <w:p w:rsidR="001E5E02" w:rsidRDefault="001E5E02">
      <w:pPr>
        <w:rPr>
          <w:b/>
          <w:sz w:val="24"/>
          <w:szCs w:val="24"/>
          <w:u w:val="single"/>
        </w:rPr>
      </w:pPr>
    </w:p>
    <w:p w:rsidR="001E5E02" w:rsidRDefault="001E5E02">
      <w:pPr>
        <w:rPr>
          <w:b/>
          <w:sz w:val="24"/>
          <w:szCs w:val="24"/>
          <w:u w:val="single"/>
        </w:rPr>
      </w:pPr>
    </w:p>
    <w:p w:rsidR="00CA2171" w:rsidRDefault="00CA2171" w:rsidP="001E5E02">
      <w:pPr>
        <w:jc w:val="center"/>
        <w:rPr>
          <w:b/>
          <w:sz w:val="24"/>
          <w:szCs w:val="24"/>
        </w:rPr>
      </w:pPr>
    </w:p>
    <w:p w:rsidR="001E5E02" w:rsidRDefault="001E5E02" w:rsidP="001E5E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Treasurer’s Repo</w:t>
      </w:r>
      <w:r w:rsidR="00456759">
        <w:rPr>
          <w:b/>
          <w:sz w:val="24"/>
          <w:szCs w:val="24"/>
        </w:rPr>
        <w:t>rt – year ended 31 December 2013</w:t>
      </w:r>
    </w:p>
    <w:p w:rsidR="001E5E02" w:rsidRDefault="001E5E02" w:rsidP="001E5E02">
      <w:pPr>
        <w:jc w:val="center"/>
        <w:rPr>
          <w:b/>
          <w:sz w:val="24"/>
          <w:szCs w:val="24"/>
        </w:rPr>
      </w:pPr>
    </w:p>
    <w:p w:rsidR="001E5E02" w:rsidRDefault="001E5E02" w:rsidP="001E5E02">
      <w:pPr>
        <w:jc w:val="center"/>
        <w:rPr>
          <w:b/>
          <w:sz w:val="24"/>
          <w:szCs w:val="24"/>
        </w:rPr>
      </w:pPr>
    </w:p>
    <w:p w:rsidR="00CA2171" w:rsidRDefault="00CA2171" w:rsidP="001E5E02">
      <w:pPr>
        <w:rPr>
          <w:sz w:val="24"/>
          <w:szCs w:val="24"/>
        </w:rPr>
      </w:pPr>
    </w:p>
    <w:p w:rsidR="00CA2171" w:rsidRDefault="00CA2171" w:rsidP="001E5E02">
      <w:pPr>
        <w:rPr>
          <w:sz w:val="24"/>
          <w:szCs w:val="24"/>
        </w:rPr>
      </w:pPr>
    </w:p>
    <w:p w:rsidR="00CA2171" w:rsidRDefault="00CA2171" w:rsidP="001E5E02">
      <w:pPr>
        <w:rPr>
          <w:sz w:val="24"/>
          <w:szCs w:val="24"/>
        </w:rPr>
      </w:pPr>
    </w:p>
    <w:p w:rsidR="00614CA0" w:rsidRDefault="00614CA0" w:rsidP="00CA2171">
      <w:pPr>
        <w:jc w:val="both"/>
        <w:rPr>
          <w:sz w:val="24"/>
          <w:szCs w:val="24"/>
        </w:rPr>
      </w:pPr>
    </w:p>
    <w:p w:rsidR="00614CA0" w:rsidRDefault="00614CA0" w:rsidP="00CA2171">
      <w:pPr>
        <w:jc w:val="both"/>
        <w:rPr>
          <w:sz w:val="24"/>
          <w:szCs w:val="24"/>
        </w:rPr>
      </w:pPr>
    </w:p>
    <w:p w:rsidR="001E5E02" w:rsidRDefault="00456759" w:rsidP="00CA2171">
      <w:pPr>
        <w:jc w:val="both"/>
        <w:rPr>
          <w:sz w:val="24"/>
          <w:szCs w:val="24"/>
        </w:rPr>
      </w:pPr>
      <w:r>
        <w:rPr>
          <w:sz w:val="24"/>
          <w:szCs w:val="24"/>
        </w:rPr>
        <w:t>Sales increased by</w:t>
      </w:r>
      <w:r w:rsidR="00FD69F2">
        <w:rPr>
          <w:sz w:val="24"/>
          <w:szCs w:val="24"/>
        </w:rPr>
        <w:t xml:space="preserve"> 20</w:t>
      </w:r>
      <w:r>
        <w:rPr>
          <w:sz w:val="24"/>
          <w:szCs w:val="24"/>
        </w:rPr>
        <w:t>% to £42,550 from the previous year (2012 - £35,342</w:t>
      </w:r>
      <w:r w:rsidR="001E5E02">
        <w:rPr>
          <w:sz w:val="24"/>
          <w:szCs w:val="24"/>
        </w:rPr>
        <w:t xml:space="preserve">) reflecting the publication </w:t>
      </w:r>
      <w:r w:rsidR="00614CA0">
        <w:rPr>
          <w:sz w:val="24"/>
          <w:szCs w:val="24"/>
        </w:rPr>
        <w:t xml:space="preserve">of </w:t>
      </w:r>
      <w:r>
        <w:rPr>
          <w:sz w:val="24"/>
          <w:szCs w:val="24"/>
        </w:rPr>
        <w:t>the new CD ROM E-N</w:t>
      </w:r>
    </w:p>
    <w:p w:rsidR="001E5E02" w:rsidRDefault="001E5E02" w:rsidP="00CA2171">
      <w:pPr>
        <w:jc w:val="both"/>
        <w:rPr>
          <w:sz w:val="24"/>
          <w:szCs w:val="24"/>
        </w:rPr>
      </w:pPr>
    </w:p>
    <w:p w:rsidR="001E5E02" w:rsidRDefault="00CA2171" w:rsidP="00CA21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Gross margins </w:t>
      </w:r>
      <w:r w:rsidR="00456759">
        <w:rPr>
          <w:sz w:val="24"/>
          <w:szCs w:val="24"/>
        </w:rPr>
        <w:t>increased by 3.4% to 66.7%</w:t>
      </w:r>
      <w:r w:rsidR="00614CA0">
        <w:rPr>
          <w:sz w:val="24"/>
          <w:szCs w:val="24"/>
        </w:rPr>
        <w:t xml:space="preserve"> due to lower productions costs of the CD ROM</w:t>
      </w:r>
    </w:p>
    <w:p w:rsidR="00DE46D9" w:rsidRDefault="00DE46D9" w:rsidP="00CA2171">
      <w:pPr>
        <w:jc w:val="both"/>
        <w:rPr>
          <w:sz w:val="24"/>
          <w:szCs w:val="24"/>
        </w:rPr>
      </w:pPr>
    </w:p>
    <w:p w:rsidR="00FB1491" w:rsidRDefault="00DE46D9" w:rsidP="00CA2171">
      <w:pPr>
        <w:jc w:val="both"/>
        <w:rPr>
          <w:sz w:val="24"/>
          <w:szCs w:val="24"/>
        </w:rPr>
      </w:pPr>
      <w:r>
        <w:rPr>
          <w:sz w:val="24"/>
          <w:szCs w:val="24"/>
        </w:rPr>
        <w:t>Administrative expenses reduced by 25% to £17,359 (2012 - £23,283</w:t>
      </w:r>
      <w:r w:rsidR="001E5E02">
        <w:rPr>
          <w:sz w:val="24"/>
          <w:szCs w:val="24"/>
        </w:rPr>
        <w:t xml:space="preserve">) due in the main to </w:t>
      </w:r>
      <w:r>
        <w:rPr>
          <w:sz w:val="24"/>
          <w:szCs w:val="24"/>
        </w:rPr>
        <w:t xml:space="preserve">exceptionally high </w:t>
      </w:r>
      <w:r w:rsidR="00614CA0">
        <w:rPr>
          <w:sz w:val="24"/>
          <w:szCs w:val="24"/>
        </w:rPr>
        <w:t xml:space="preserve">Dublin </w:t>
      </w:r>
      <w:r w:rsidR="001E5E02">
        <w:rPr>
          <w:sz w:val="24"/>
          <w:szCs w:val="24"/>
        </w:rPr>
        <w:t>Symposium expenses of £9,461</w:t>
      </w:r>
      <w:r w:rsidR="005B4A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2012. These reduced to £2,185 in 2013. </w:t>
      </w:r>
    </w:p>
    <w:p w:rsidR="00614CA0" w:rsidRDefault="00614CA0" w:rsidP="00CA2171">
      <w:pPr>
        <w:jc w:val="both"/>
        <w:rPr>
          <w:sz w:val="24"/>
          <w:szCs w:val="24"/>
        </w:rPr>
      </w:pPr>
    </w:p>
    <w:p w:rsidR="00FB1491" w:rsidRDefault="00FB1491" w:rsidP="00CA21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Overall we </w:t>
      </w:r>
      <w:r w:rsidR="00614CA0">
        <w:rPr>
          <w:sz w:val="24"/>
          <w:szCs w:val="24"/>
        </w:rPr>
        <w:t>show an Operating surplus of £10,710</w:t>
      </w:r>
      <w:r>
        <w:rPr>
          <w:sz w:val="24"/>
          <w:szCs w:val="24"/>
        </w:rPr>
        <w:t xml:space="preserve"> compared to </w:t>
      </w:r>
      <w:r w:rsidR="00614CA0">
        <w:rPr>
          <w:sz w:val="24"/>
          <w:szCs w:val="24"/>
        </w:rPr>
        <w:t>£20 in 2012</w:t>
      </w:r>
      <w:r>
        <w:rPr>
          <w:sz w:val="24"/>
          <w:szCs w:val="24"/>
        </w:rPr>
        <w:t xml:space="preserve"> </w:t>
      </w:r>
      <w:r w:rsidR="00614CA0">
        <w:rPr>
          <w:sz w:val="24"/>
          <w:szCs w:val="24"/>
        </w:rPr>
        <w:t>again reflecting the higher Symposium costs in Dublin.</w:t>
      </w:r>
    </w:p>
    <w:p w:rsidR="00614CA0" w:rsidRDefault="00614CA0" w:rsidP="00CA2171">
      <w:pPr>
        <w:jc w:val="both"/>
        <w:rPr>
          <w:sz w:val="24"/>
          <w:szCs w:val="24"/>
        </w:rPr>
      </w:pPr>
    </w:p>
    <w:p w:rsidR="00FB1491" w:rsidRDefault="00FB1491" w:rsidP="00CA2171">
      <w:pPr>
        <w:jc w:val="both"/>
        <w:rPr>
          <w:sz w:val="24"/>
          <w:szCs w:val="24"/>
        </w:rPr>
      </w:pPr>
      <w:r>
        <w:rPr>
          <w:sz w:val="24"/>
          <w:szCs w:val="24"/>
        </w:rPr>
        <w:t>Afte</w:t>
      </w:r>
      <w:r w:rsidR="00614CA0">
        <w:rPr>
          <w:sz w:val="24"/>
          <w:szCs w:val="24"/>
        </w:rPr>
        <w:t>r adding bank interest of £926</w:t>
      </w:r>
      <w:r>
        <w:rPr>
          <w:sz w:val="24"/>
          <w:szCs w:val="24"/>
        </w:rPr>
        <w:t xml:space="preserve"> (</w:t>
      </w:r>
      <w:r w:rsidR="00614CA0">
        <w:rPr>
          <w:sz w:val="24"/>
          <w:szCs w:val="24"/>
        </w:rPr>
        <w:t>2012 - £1,066) and sponsorship of £2,513</w:t>
      </w:r>
      <w:r>
        <w:rPr>
          <w:sz w:val="24"/>
          <w:szCs w:val="24"/>
        </w:rPr>
        <w:t xml:space="preserve"> we have </w:t>
      </w:r>
      <w:r w:rsidR="00614CA0">
        <w:rPr>
          <w:sz w:val="24"/>
          <w:szCs w:val="24"/>
        </w:rPr>
        <w:t>a surplus for the year of £14,149</w:t>
      </w:r>
      <w:r>
        <w:rPr>
          <w:sz w:val="24"/>
          <w:szCs w:val="24"/>
        </w:rPr>
        <w:t>. This amount has been carried forward into our Reserves increasing the Capita</w:t>
      </w:r>
      <w:r w:rsidR="00614CA0">
        <w:rPr>
          <w:sz w:val="24"/>
          <w:szCs w:val="24"/>
        </w:rPr>
        <w:t>l Resources of CIPAC to £312,189 (2012 - £298,040</w:t>
      </w:r>
      <w:r>
        <w:rPr>
          <w:sz w:val="24"/>
          <w:szCs w:val="24"/>
        </w:rPr>
        <w:t xml:space="preserve">). </w:t>
      </w:r>
      <w:r w:rsidR="00614CA0">
        <w:rPr>
          <w:sz w:val="24"/>
          <w:szCs w:val="24"/>
        </w:rPr>
        <w:t>Cash investments of £298,793 represent 95.5</w:t>
      </w:r>
      <w:r>
        <w:rPr>
          <w:sz w:val="24"/>
          <w:szCs w:val="24"/>
        </w:rPr>
        <w:t>% of our resources.</w:t>
      </w:r>
      <w:r w:rsidR="00CA2171">
        <w:rPr>
          <w:sz w:val="24"/>
          <w:szCs w:val="24"/>
        </w:rPr>
        <w:t xml:space="preserve"> These continue to be held on HSBC Money Market term accounts. Interest returns are very modest </w:t>
      </w:r>
      <w:r w:rsidR="00614CA0">
        <w:rPr>
          <w:sz w:val="24"/>
          <w:szCs w:val="24"/>
        </w:rPr>
        <w:t xml:space="preserve">at .4% </w:t>
      </w:r>
      <w:r w:rsidR="00CA2171">
        <w:rPr>
          <w:sz w:val="24"/>
          <w:szCs w:val="24"/>
        </w:rPr>
        <w:t>but I can confirm our Capital investments are AAA rated.</w:t>
      </w:r>
    </w:p>
    <w:p w:rsidR="00CA2171" w:rsidRDefault="00CA2171" w:rsidP="00CA2171">
      <w:pPr>
        <w:jc w:val="both"/>
        <w:rPr>
          <w:sz w:val="24"/>
          <w:szCs w:val="24"/>
        </w:rPr>
      </w:pPr>
    </w:p>
    <w:p w:rsidR="00CA2171" w:rsidRDefault="00CA2171" w:rsidP="00CA2171">
      <w:pPr>
        <w:jc w:val="both"/>
        <w:rPr>
          <w:sz w:val="24"/>
          <w:szCs w:val="24"/>
        </w:rPr>
      </w:pPr>
      <w:r>
        <w:rPr>
          <w:sz w:val="24"/>
          <w:szCs w:val="24"/>
        </w:rPr>
        <w:t>We continue to remain in a good position. Sufficient stocks of Handbooks and CD-ROMs are held in reserve. Our Fulfilment House, Marston Book Services also produce pre-published methods to order. A summary of Handbooks an</w:t>
      </w:r>
      <w:r w:rsidR="00614CA0">
        <w:rPr>
          <w:sz w:val="24"/>
          <w:szCs w:val="24"/>
        </w:rPr>
        <w:t>d CR-ROMs as at 31 December 2013</w:t>
      </w:r>
      <w:r>
        <w:rPr>
          <w:sz w:val="24"/>
          <w:szCs w:val="24"/>
        </w:rPr>
        <w:t xml:space="preserve"> is attached.</w:t>
      </w:r>
    </w:p>
    <w:p w:rsidR="00CA2171" w:rsidRDefault="00CA2171" w:rsidP="00CA2171">
      <w:pPr>
        <w:jc w:val="both"/>
        <w:rPr>
          <w:sz w:val="24"/>
          <w:szCs w:val="24"/>
        </w:rPr>
      </w:pPr>
    </w:p>
    <w:p w:rsidR="00CA2171" w:rsidRDefault="00CA2171" w:rsidP="00CA2171">
      <w:pPr>
        <w:jc w:val="both"/>
        <w:rPr>
          <w:sz w:val="24"/>
          <w:szCs w:val="24"/>
        </w:rPr>
      </w:pPr>
      <w:r>
        <w:rPr>
          <w:sz w:val="24"/>
          <w:szCs w:val="24"/>
        </w:rPr>
        <w:t>We continue to operate under the stringent controls of the UK Charity Commissioners concerning the levels of our Reserves. This is a matter I have continually before me on a day to day basis</w:t>
      </w:r>
    </w:p>
    <w:p w:rsidR="00CA2171" w:rsidRDefault="00CA2171" w:rsidP="00CA2171">
      <w:pPr>
        <w:jc w:val="both"/>
        <w:rPr>
          <w:sz w:val="24"/>
          <w:szCs w:val="24"/>
        </w:rPr>
      </w:pPr>
    </w:p>
    <w:p w:rsidR="00CA2171" w:rsidRDefault="00CA2171" w:rsidP="00CA2171">
      <w:pPr>
        <w:jc w:val="both"/>
        <w:rPr>
          <w:sz w:val="24"/>
          <w:szCs w:val="24"/>
        </w:rPr>
      </w:pPr>
    </w:p>
    <w:p w:rsidR="00CA2171" w:rsidRDefault="00CA2171" w:rsidP="00CA2171">
      <w:pPr>
        <w:jc w:val="both"/>
        <w:rPr>
          <w:sz w:val="24"/>
          <w:szCs w:val="24"/>
        </w:rPr>
      </w:pPr>
    </w:p>
    <w:p w:rsidR="00CA2171" w:rsidRPr="00CA2171" w:rsidRDefault="00FD69F2" w:rsidP="00CA217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Brian Hocken – March 2014</w:t>
      </w:r>
      <w:bookmarkStart w:id="0" w:name="_GoBack"/>
      <w:bookmarkEnd w:id="0"/>
    </w:p>
    <w:sectPr w:rsidR="00CA2171" w:rsidRPr="00CA21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E02"/>
    <w:rsid w:val="0003797E"/>
    <w:rsid w:val="001E5E02"/>
    <w:rsid w:val="00337A9F"/>
    <w:rsid w:val="00456759"/>
    <w:rsid w:val="00574D5C"/>
    <w:rsid w:val="005B4A3F"/>
    <w:rsid w:val="00614CA0"/>
    <w:rsid w:val="009B0C21"/>
    <w:rsid w:val="00CA2171"/>
    <w:rsid w:val="00DE46D9"/>
    <w:rsid w:val="00E91A79"/>
    <w:rsid w:val="00FB1491"/>
    <w:rsid w:val="00FD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BD11F-9E7A-4375-A521-D4E7F3AA9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Brian</cp:lastModifiedBy>
  <cp:revision>4</cp:revision>
  <cp:lastPrinted>2014-03-19T15:07:00Z</cp:lastPrinted>
  <dcterms:created xsi:type="dcterms:W3CDTF">2014-03-19T15:09:00Z</dcterms:created>
  <dcterms:modified xsi:type="dcterms:W3CDTF">2014-03-19T15:10:00Z</dcterms:modified>
</cp:coreProperties>
</file>